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4898" w14:textId="61B63273" w:rsidR="00D371D3" w:rsidRPr="002F1039" w:rsidRDefault="00D371D3" w:rsidP="00D371D3">
      <w:pPr>
        <w:rPr>
          <w:b/>
          <w:bCs/>
        </w:rPr>
      </w:pPr>
      <w:r>
        <w:rPr>
          <w:b/>
          <w:bCs/>
        </w:rPr>
        <w:t xml:space="preserve">Nuclear Science and Engineering </w:t>
      </w:r>
      <w:r w:rsidR="004F779A">
        <w:rPr>
          <w:b/>
          <w:bCs/>
        </w:rPr>
        <w:t xml:space="preserve">PHYSOR 2022 </w:t>
      </w:r>
      <w:r>
        <w:rPr>
          <w:b/>
          <w:bCs/>
        </w:rPr>
        <w:t>S</w:t>
      </w:r>
      <w:r w:rsidRPr="002F1039">
        <w:rPr>
          <w:b/>
          <w:bCs/>
        </w:rPr>
        <w:t xml:space="preserve">pecial </w:t>
      </w:r>
      <w:r>
        <w:rPr>
          <w:b/>
          <w:bCs/>
        </w:rPr>
        <w:t>Issue Invitation</w:t>
      </w:r>
    </w:p>
    <w:p w14:paraId="31A1DB18" w14:textId="77777777" w:rsidR="00D371D3" w:rsidRDefault="00D371D3" w:rsidP="00D371D3"/>
    <w:p w14:paraId="295EEFCD" w14:textId="77777777" w:rsidR="00D371D3" w:rsidRDefault="00D371D3" w:rsidP="00D371D3"/>
    <w:p w14:paraId="3A225B46" w14:textId="66573C31" w:rsidR="00D371D3" w:rsidRDefault="00D371D3" w:rsidP="00D371D3">
      <w:r>
        <w:t xml:space="preserve">Dear </w:t>
      </w:r>
      <w:r>
        <w:t>PHYSOR 2022 Authors</w:t>
      </w:r>
      <w:r>
        <w:t>,</w:t>
      </w:r>
    </w:p>
    <w:p w14:paraId="53145110" w14:textId="77777777" w:rsidR="00D371D3" w:rsidRDefault="00D371D3" w:rsidP="00D371D3"/>
    <w:p w14:paraId="60213901" w14:textId="77777777" w:rsidR="00D371D3" w:rsidRDefault="00D371D3" w:rsidP="00D371D3">
      <w:r>
        <w:t xml:space="preserve">PHYSOR 2022 has partnered with </w:t>
      </w:r>
      <w:r w:rsidRPr="00EE07B1">
        <w:rPr>
          <w:i/>
          <w:iCs/>
        </w:rPr>
        <w:t>Nuclear Science and Engineering</w:t>
      </w:r>
      <w:r>
        <w:t xml:space="preserve"> (NSE) to publish a special issue of papers derived from the conference. You are invited to submit your work for consideration in the issue. If interested, please contact </w:t>
      </w:r>
      <w:r>
        <w:t xml:space="preserve">the conference Technical Program Chair Vefa Kucukboyaci </w:t>
      </w:r>
      <w:r>
        <w:t xml:space="preserve">and/or submit directly into NSE’s peer review system before </w:t>
      </w:r>
      <w:r w:rsidRPr="00EE07B1">
        <w:rPr>
          <w:b/>
          <w:bCs/>
        </w:rPr>
        <w:t>July 20, 2022</w:t>
      </w:r>
      <w:r>
        <w:t xml:space="preserve">. </w:t>
      </w:r>
    </w:p>
    <w:p w14:paraId="66B5E984" w14:textId="77777777" w:rsidR="00D371D3" w:rsidRDefault="00D371D3" w:rsidP="00D371D3"/>
    <w:p w14:paraId="4D76BB56" w14:textId="7594C0D0" w:rsidR="00D371D3" w:rsidRDefault="00D371D3" w:rsidP="0051550C">
      <w:pPr>
        <w:spacing w:after="120"/>
      </w:pPr>
      <w:r>
        <w:t>Details:</w:t>
      </w:r>
    </w:p>
    <w:p w14:paraId="46FB7991" w14:textId="34080E7B" w:rsidR="00D371D3" w:rsidRDefault="00D371D3" w:rsidP="0051550C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Your submitted paper </w:t>
      </w:r>
      <w:r w:rsidRPr="00D371D3">
        <w:rPr>
          <w:i/>
          <w:iCs/>
        </w:rPr>
        <w:t>must</w:t>
      </w:r>
      <w:r>
        <w:t xml:space="preserve"> be substantially different from your conference submission and include updated results to meet the criteria for publication in an archival journal.</w:t>
      </w:r>
    </w:p>
    <w:p w14:paraId="4133585C" w14:textId="34204D5D" w:rsidR="00D371D3" w:rsidRDefault="00D371D3" w:rsidP="0051550C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Your paper will undergo additional peer review. This invitation is not a guarantee of acceptance or publication. </w:t>
      </w:r>
    </w:p>
    <w:p w14:paraId="2B57B2D4" w14:textId="29FBB5E3" w:rsidR="00D371D3" w:rsidRDefault="00D371D3" w:rsidP="0051550C">
      <w:pPr>
        <w:pStyle w:val="ListParagraph"/>
        <w:numPr>
          <w:ilvl w:val="0"/>
          <w:numId w:val="1"/>
        </w:numPr>
        <w:spacing w:after="120"/>
        <w:contextualSpacing w:val="0"/>
      </w:pPr>
      <w:r>
        <w:t>Standard publication in NSE is free of charge. Open access publication is available for a fee</w:t>
      </w:r>
      <w:r w:rsidR="0051550C">
        <w:t xml:space="preserve"> ($2575 per paper)</w:t>
      </w:r>
      <w:r>
        <w:t>.</w:t>
      </w:r>
    </w:p>
    <w:p w14:paraId="2D8931D4" w14:textId="2804F920" w:rsidR="00D371D3" w:rsidRDefault="00D371D3" w:rsidP="0051550C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There is no restriction on length. Please follow submission guidelines at the </w:t>
      </w:r>
      <w:hyperlink r:id="rId5" w:history="1">
        <w:r w:rsidRPr="00687BB7">
          <w:rPr>
            <w:rStyle w:val="Hyperlink"/>
          </w:rPr>
          <w:t>journ</w:t>
        </w:r>
        <w:r w:rsidRPr="00687BB7">
          <w:rPr>
            <w:rStyle w:val="Hyperlink"/>
          </w:rPr>
          <w:t>a</w:t>
        </w:r>
        <w:r w:rsidRPr="00687BB7">
          <w:rPr>
            <w:rStyle w:val="Hyperlink"/>
          </w:rPr>
          <w:t>l’s website</w:t>
        </w:r>
      </w:hyperlink>
      <w:r>
        <w:t xml:space="preserve">. </w:t>
      </w:r>
    </w:p>
    <w:p w14:paraId="2FAAC58A" w14:textId="61D605C8" w:rsidR="00D371D3" w:rsidRDefault="00D371D3" w:rsidP="0051550C">
      <w:pPr>
        <w:pStyle w:val="ListParagraph"/>
        <w:numPr>
          <w:ilvl w:val="0"/>
          <w:numId w:val="1"/>
        </w:numPr>
        <w:spacing w:after="120"/>
        <w:contextualSpacing w:val="0"/>
      </w:pPr>
      <w:r>
        <w:t>Accepted papers are published online ahead of print, immediately following copyediting and typesetting. The compiled special issue will follow, with print publication estimated for Q2 2023.</w:t>
      </w:r>
    </w:p>
    <w:p w14:paraId="4568FEAD" w14:textId="77777777" w:rsidR="00D371D3" w:rsidRDefault="00D371D3" w:rsidP="00D371D3"/>
    <w:p w14:paraId="67FEFE86" w14:textId="77777777" w:rsidR="00D371D3" w:rsidRDefault="00D371D3" w:rsidP="0051550C">
      <w:pPr>
        <w:spacing w:after="120"/>
      </w:pPr>
      <w:r>
        <w:t>Submission instructions:</w:t>
      </w:r>
    </w:p>
    <w:p w14:paraId="46C745BA" w14:textId="4DFEB73A" w:rsidR="00D371D3" w:rsidRDefault="00D371D3" w:rsidP="0051550C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Visit NSE’s Editorial Manager peer review system at  </w:t>
      </w:r>
      <w:hyperlink r:id="rId6" w:history="1">
        <w:r w:rsidRPr="00A50F70">
          <w:rPr>
            <w:rStyle w:val="Hyperlink"/>
          </w:rPr>
          <w:t>https://www.editorialmanager.com/nse/default1.aspx</w:t>
        </w:r>
      </w:hyperlink>
      <w:r>
        <w:t>.</w:t>
      </w:r>
    </w:p>
    <w:p w14:paraId="2EE979A6" w14:textId="3FC80D41" w:rsidR="00D371D3" w:rsidRDefault="00D371D3" w:rsidP="0051550C">
      <w:pPr>
        <w:pStyle w:val="ListParagraph"/>
        <w:numPr>
          <w:ilvl w:val="0"/>
          <w:numId w:val="2"/>
        </w:numPr>
        <w:spacing w:after="120"/>
        <w:contextualSpacing w:val="0"/>
      </w:pPr>
      <w:r>
        <w:t>In your manuscript notes, please write, “This paper is intended for consideration in the PHYSOR 2022 special issue.”</w:t>
      </w:r>
    </w:p>
    <w:p w14:paraId="0728683F" w14:textId="78B140A4" w:rsidR="00D371D3" w:rsidRDefault="00D371D3" w:rsidP="0051550C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Having trouble? Email </w:t>
      </w:r>
      <w:hyperlink r:id="rId7" w:history="1">
        <w:r w:rsidRPr="00A50F70">
          <w:rPr>
            <w:rStyle w:val="Hyperlink"/>
          </w:rPr>
          <w:t>nse@ans.org</w:t>
        </w:r>
      </w:hyperlink>
      <w:r>
        <w:t xml:space="preserve"> with any questions.</w:t>
      </w:r>
    </w:p>
    <w:p w14:paraId="3433DD61" w14:textId="77777777" w:rsidR="00D371D3" w:rsidRDefault="00D371D3" w:rsidP="00D371D3"/>
    <w:p w14:paraId="44C09752" w14:textId="77777777" w:rsidR="00D371D3" w:rsidRDefault="00D371D3" w:rsidP="00D371D3"/>
    <w:p w14:paraId="2B7A10C3" w14:textId="77777777" w:rsidR="00D371D3" w:rsidRDefault="00D371D3" w:rsidP="00D371D3">
      <w:r>
        <w:t>My very best,</w:t>
      </w:r>
    </w:p>
    <w:p w14:paraId="04E1D8DE" w14:textId="77777777" w:rsidR="00D371D3" w:rsidRDefault="00D371D3" w:rsidP="00D371D3"/>
    <w:p w14:paraId="0753CDD1" w14:textId="1650E374" w:rsidR="00D371D3" w:rsidRDefault="004F779A" w:rsidP="00D371D3">
      <w:r>
        <w:t>Dr. Farzad Rahnema</w:t>
      </w:r>
    </w:p>
    <w:p w14:paraId="350B8E70" w14:textId="77777777" w:rsidR="00D371D3" w:rsidRDefault="00D371D3" w:rsidP="00D371D3"/>
    <w:p w14:paraId="17642B6B" w14:textId="131B3870" w:rsidR="00D371D3" w:rsidRDefault="00D371D3" w:rsidP="00D371D3">
      <w:r w:rsidRPr="008852AE">
        <w:rPr>
          <w:i/>
          <w:iCs/>
        </w:rPr>
        <w:t>Nuclear Science and Engineering</w:t>
      </w:r>
      <w:r>
        <w:t xml:space="preserve"> Editor-in-Chief</w:t>
      </w:r>
    </w:p>
    <w:p w14:paraId="40E3E8D0" w14:textId="3832868C" w:rsidR="00A3063B" w:rsidRDefault="00D371D3">
      <w:hyperlink r:id="rId8" w:history="1">
        <w:r w:rsidRPr="00271CA7">
          <w:rPr>
            <w:rStyle w:val="Hyperlink"/>
          </w:rPr>
          <w:t>https://www</w:t>
        </w:r>
        <w:r w:rsidRPr="00271CA7">
          <w:rPr>
            <w:rStyle w:val="Hyperlink"/>
          </w:rPr>
          <w:t>.</w:t>
        </w:r>
        <w:r w:rsidRPr="00271CA7">
          <w:rPr>
            <w:rStyle w:val="Hyperlink"/>
          </w:rPr>
          <w:t>tandfonline.com/journals/unse20</w:t>
        </w:r>
      </w:hyperlink>
    </w:p>
    <w:sectPr w:rsidR="00A30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55395"/>
    <w:multiLevelType w:val="hybridMultilevel"/>
    <w:tmpl w:val="6C463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310B0"/>
    <w:multiLevelType w:val="hybridMultilevel"/>
    <w:tmpl w:val="A088E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906440">
    <w:abstractNumId w:val="0"/>
  </w:num>
  <w:num w:numId="2" w16cid:durableId="150720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D3"/>
    <w:rsid w:val="00322116"/>
    <w:rsid w:val="0047072F"/>
    <w:rsid w:val="004F779A"/>
    <w:rsid w:val="0051550C"/>
    <w:rsid w:val="00536C23"/>
    <w:rsid w:val="00A3063B"/>
    <w:rsid w:val="00D371D3"/>
    <w:rsid w:val="00E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50851"/>
  <w15:chartTrackingRefBased/>
  <w15:docId w15:val="{078F05C2-0EC0-40BB-B8F2-DD68F655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1D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37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1D3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71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71D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371D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journals/unse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se@a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itorialmanager.com/nse/default1.aspx" TargetMode="External"/><Relationship Id="rId5" Type="http://schemas.openxmlformats.org/officeDocument/2006/relationships/hyperlink" Target="https://www.tandfonline.com/action/authorSubmission?show=instructions&amp;journalCode=unse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Westinghouse Electric Corp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Kucukboyaci, Vefa</dc:creator>
  <cp:keywords/>
  <dc:description/>
  <cp:lastModifiedBy>Kucukboyaci, Vefa</cp:lastModifiedBy>
  <cp:revision>1</cp:revision>
  <dcterms:created xsi:type="dcterms:W3CDTF">2022-04-06T15:17:00Z</dcterms:created>
  <dcterms:modified xsi:type="dcterms:W3CDTF">2022-04-06T15:30:00Z</dcterms:modified>
</cp:coreProperties>
</file>